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E7" w:rsidRDefault="00AB6EE7" w:rsidP="00AB6EE7">
      <w:pPr>
        <w:pStyle w:val="Titre"/>
      </w:pPr>
      <w:r>
        <w:t>Leinster</w:t>
      </w:r>
    </w:p>
    <w:p w:rsidR="00AB6EE7" w:rsidRPr="00FC6054" w:rsidRDefault="00AB6EE7" w:rsidP="00AB6EE7">
      <w:pPr>
        <w:rPr>
          <w:rFonts w:ascii="Calibri" w:hAnsi="Calibri" w:cs="Calibri"/>
        </w:rPr>
      </w:pPr>
      <w:bookmarkStart w:id="0" w:name="_GoBack"/>
      <w:bookmarkEnd w:id="0"/>
      <w:r w:rsidRPr="00FC6054">
        <w:rPr>
          <w:rFonts w:ascii="Calibri" w:hAnsi="Calibri" w:cs="Calibri"/>
        </w:rPr>
        <w:t>Leinster où se trouve la capitale de l'Irlande est la province la plus peuplée. Dublin a presque un million d'habitants. La plupart d'entre eux sont originaires des autres provinces, et surtout de l'ouest du pays, trop pauvre pour faire vivre sa population. Le droit d'aînesse a encore cours en Irlande. En général, c'est le fils aîné qui hérite de la ferme familiale, et les autres enfants doivent partir à la recherche de travail ailleurs, dans la région, à Dublin ou même à l'étranger.</w:t>
      </w:r>
    </w:p>
    <w:p w:rsidR="00AB6EE7" w:rsidRPr="00FC6054" w:rsidRDefault="00AB6EE7" w:rsidP="00AB6EE7">
      <w:pPr>
        <w:rPr>
          <w:rFonts w:ascii="Calibri" w:hAnsi="Calibri" w:cs="Calibri"/>
        </w:rPr>
      </w:pPr>
      <w:r w:rsidRPr="00FC6054">
        <w:rPr>
          <w:rFonts w:ascii="Calibri" w:hAnsi="Calibri" w:cs="Calibri"/>
        </w:rPr>
        <w:t>A une époque, on disait qu'il y avait à Dublin dix femmes pour un homme. Nombreuses étaient les filles de la campagne qui émigraient vers la capitale pour y travailler ou y étudier. Impossible, par contre, d'y trouver un mari, un coup d’œil dans une salle de bal suffisait pour s'en convaincre.</w:t>
      </w:r>
    </w:p>
    <w:p w:rsidR="00AB6EE7" w:rsidRPr="00FC6054" w:rsidRDefault="00AB6EE7" w:rsidP="00AB6EE7">
      <w:pPr>
        <w:rPr>
          <w:rFonts w:ascii="Calibri" w:hAnsi="Calibri" w:cs="Calibri"/>
        </w:rPr>
      </w:pPr>
      <w:r w:rsidRPr="00FC6054">
        <w:rPr>
          <w:rFonts w:ascii="Calibri" w:hAnsi="Calibri" w:cs="Calibri"/>
        </w:rPr>
        <w:t>Les gens de la campagne appellent les Dublinois, les "</w:t>
      </w:r>
      <w:proofErr w:type="spellStart"/>
      <w:r w:rsidRPr="00FC6054">
        <w:rPr>
          <w:rFonts w:ascii="Calibri" w:hAnsi="Calibri" w:cs="Calibri"/>
        </w:rPr>
        <w:t>Jackeens</w:t>
      </w:r>
      <w:proofErr w:type="spellEnd"/>
      <w:r w:rsidRPr="00FC6054">
        <w:rPr>
          <w:rFonts w:ascii="Calibri" w:hAnsi="Calibri" w:cs="Calibri"/>
        </w:rPr>
        <w:t>", une façon de les tourner un peu en dérision, sans doute. Cependant, Dublin, capitale de la vie économique et politique occupe une place très importante dans ce pays. C'est l'une des plus anciennes cités d'Europe. En 1988, elle a fêté son premier millénaire. Elle fut fondée par les Vikings qui s'y installèrent au Xe siècle. Ils l'appelèrent "</w:t>
      </w:r>
      <w:proofErr w:type="spellStart"/>
      <w:r w:rsidRPr="00FC6054">
        <w:rPr>
          <w:rFonts w:ascii="Calibri" w:hAnsi="Calibri" w:cs="Calibri"/>
        </w:rPr>
        <w:t>Dubh</w:t>
      </w:r>
      <w:proofErr w:type="spellEnd"/>
      <w:r w:rsidRPr="00FC6054">
        <w:rPr>
          <w:rFonts w:ascii="Calibri" w:hAnsi="Calibri" w:cs="Calibri"/>
        </w:rPr>
        <w:t xml:space="preserve"> Linn", ce qui veut dire "Mare noire", probablement à cause de l'eau noire du </w:t>
      </w:r>
      <w:proofErr w:type="spellStart"/>
      <w:r w:rsidRPr="00FC6054">
        <w:rPr>
          <w:rFonts w:ascii="Calibri" w:hAnsi="Calibri" w:cs="Calibri"/>
        </w:rPr>
        <w:t>Liffey</w:t>
      </w:r>
      <w:proofErr w:type="spellEnd"/>
      <w:r w:rsidRPr="00FC6054">
        <w:rPr>
          <w:rFonts w:ascii="Calibri" w:hAnsi="Calibri" w:cs="Calibri"/>
        </w:rPr>
        <w:t xml:space="preserve">, le fleuve que James Joyce appelle "Anna Livia </w:t>
      </w:r>
      <w:proofErr w:type="spellStart"/>
      <w:r w:rsidRPr="00FC6054">
        <w:rPr>
          <w:rFonts w:ascii="Calibri" w:hAnsi="Calibri" w:cs="Calibri"/>
        </w:rPr>
        <w:t>Plurabelle</w:t>
      </w:r>
      <w:proofErr w:type="spellEnd"/>
      <w:r w:rsidRPr="00FC6054">
        <w:rPr>
          <w:rFonts w:ascii="Calibri" w:hAnsi="Calibri" w:cs="Calibri"/>
        </w:rPr>
        <w:t>" dans son livre "</w:t>
      </w:r>
      <w:proofErr w:type="spellStart"/>
      <w:r w:rsidRPr="00FC6054">
        <w:rPr>
          <w:rFonts w:ascii="Calibri" w:hAnsi="Calibri" w:cs="Calibri"/>
        </w:rPr>
        <w:t>Finnegans</w:t>
      </w:r>
      <w:proofErr w:type="spellEnd"/>
      <w:r w:rsidRPr="00FC6054">
        <w:rPr>
          <w:rFonts w:ascii="Calibri" w:hAnsi="Calibri" w:cs="Calibri"/>
        </w:rPr>
        <w:t xml:space="preserve"> Wake".</w:t>
      </w:r>
    </w:p>
    <w:p w:rsidR="00AB6EE7" w:rsidRPr="00FC6054" w:rsidRDefault="00AB6EE7" w:rsidP="00AB6EE7">
      <w:pPr>
        <w:rPr>
          <w:rFonts w:ascii="Calibri" w:hAnsi="Calibri" w:cs="Calibri"/>
        </w:rPr>
      </w:pPr>
      <w:r w:rsidRPr="00FC6054">
        <w:rPr>
          <w:rFonts w:ascii="Calibri" w:hAnsi="Calibri" w:cs="Calibri"/>
        </w:rPr>
        <w:t xml:space="preserve">Dans un autre livre, "The </w:t>
      </w:r>
      <w:proofErr w:type="spellStart"/>
      <w:r w:rsidRPr="00FC6054">
        <w:rPr>
          <w:rFonts w:ascii="Calibri" w:hAnsi="Calibri" w:cs="Calibri"/>
        </w:rPr>
        <w:t>Dubliners</w:t>
      </w:r>
      <w:proofErr w:type="spellEnd"/>
      <w:r w:rsidRPr="00FC6054">
        <w:rPr>
          <w:rFonts w:ascii="Calibri" w:hAnsi="Calibri" w:cs="Calibri"/>
        </w:rPr>
        <w:t>", James Joyce décrit aussi Dublin. Il disait qu'en essayant de comprendre cette ville, il comprendrait toutes les villes parce que l'universel se trouve dans le particulier.</w:t>
      </w:r>
    </w:p>
    <w:p w:rsidR="00AB6EE7" w:rsidRPr="00FC6054" w:rsidRDefault="00AB6EE7" w:rsidP="00AB6EE7">
      <w:pPr>
        <w:rPr>
          <w:rFonts w:ascii="Calibri" w:hAnsi="Calibri" w:cs="Calibri"/>
        </w:rPr>
      </w:pPr>
      <w:r w:rsidRPr="00FC6054">
        <w:rPr>
          <w:rFonts w:ascii="Calibri" w:hAnsi="Calibri" w:cs="Calibri"/>
        </w:rPr>
        <w:t xml:space="preserve">Un poète irlandais, Louis </w:t>
      </w:r>
      <w:proofErr w:type="spellStart"/>
      <w:r w:rsidRPr="00FC6054">
        <w:rPr>
          <w:rFonts w:ascii="Calibri" w:hAnsi="Calibri" w:cs="Calibri"/>
        </w:rPr>
        <w:t>MacNeice</w:t>
      </w:r>
      <w:proofErr w:type="spellEnd"/>
      <w:r w:rsidRPr="00FC6054">
        <w:rPr>
          <w:rFonts w:ascii="Calibri" w:hAnsi="Calibri" w:cs="Calibri"/>
        </w:rPr>
        <w:t xml:space="preserve">, a décrit les différents visages de Dublin dans un de ses poèmes : </w:t>
      </w:r>
    </w:p>
    <w:p w:rsidR="00AB6EE7" w:rsidRPr="00FC6054" w:rsidRDefault="00AB6EE7" w:rsidP="00AB6EE7">
      <w:pPr>
        <w:rPr>
          <w:rFonts w:ascii="Calibri" w:hAnsi="Calibri" w:cs="Calibri"/>
          <w:i/>
        </w:rPr>
      </w:pPr>
      <w:bookmarkStart w:id="1" w:name="MacNeice"/>
      <w:r w:rsidRPr="00FC6054">
        <w:rPr>
          <w:rFonts w:ascii="Calibri" w:hAnsi="Calibri" w:cs="Calibri"/>
          <w:i/>
        </w:rPr>
        <w:t>"Forteresse danoise,</w:t>
      </w:r>
    </w:p>
    <w:p w:rsidR="00AB6EE7" w:rsidRPr="00FC6054" w:rsidRDefault="00AB6EE7" w:rsidP="00AB6EE7">
      <w:pPr>
        <w:rPr>
          <w:rFonts w:ascii="Calibri" w:hAnsi="Calibri" w:cs="Calibri"/>
          <w:i/>
        </w:rPr>
      </w:pPr>
      <w:r w:rsidRPr="00FC6054">
        <w:rPr>
          <w:rFonts w:ascii="Calibri" w:hAnsi="Calibri" w:cs="Calibri"/>
          <w:i/>
        </w:rPr>
        <w:t>Garnison des Saxons,</w:t>
      </w:r>
    </w:p>
    <w:p w:rsidR="00AB6EE7" w:rsidRPr="00FC6054" w:rsidRDefault="00AB6EE7" w:rsidP="00AB6EE7">
      <w:pPr>
        <w:rPr>
          <w:rFonts w:ascii="Calibri" w:hAnsi="Calibri" w:cs="Calibri"/>
          <w:i/>
        </w:rPr>
      </w:pPr>
      <w:r w:rsidRPr="00FC6054">
        <w:rPr>
          <w:rFonts w:ascii="Calibri" w:hAnsi="Calibri" w:cs="Calibri"/>
          <w:i/>
        </w:rPr>
        <w:t>Capitale romaine d'une nation gaélique".</w:t>
      </w:r>
    </w:p>
    <w:bookmarkEnd w:id="1"/>
    <w:p w:rsidR="00AB6EE7" w:rsidRPr="00FC6054" w:rsidRDefault="00AB6EE7" w:rsidP="00AB6EE7">
      <w:pPr>
        <w:rPr>
          <w:rFonts w:ascii="Calibri" w:hAnsi="Calibri" w:cs="Calibri"/>
        </w:rPr>
      </w:pPr>
      <w:r w:rsidRPr="00FC6054">
        <w:rPr>
          <w:rFonts w:ascii="Calibri" w:hAnsi="Calibri" w:cs="Calibri"/>
        </w:rPr>
        <w:t xml:space="preserve">Par ces quelques lignes, il décrit l'histoire de l'une des plus charmantes villes d'Europe. </w:t>
      </w:r>
    </w:p>
    <w:p w:rsidR="00AB6EE7" w:rsidRPr="00FC6054" w:rsidRDefault="00AB6EE7" w:rsidP="00AB6EE7">
      <w:pPr>
        <w:rPr>
          <w:rFonts w:ascii="Calibri" w:hAnsi="Calibri" w:cs="Calibri"/>
        </w:rPr>
      </w:pPr>
      <w:r w:rsidRPr="00FC6054">
        <w:rPr>
          <w:rFonts w:ascii="Calibri" w:hAnsi="Calibri" w:cs="Calibri"/>
        </w:rPr>
        <w:t xml:space="preserve">Dublin figure d'ailleurs dans les </w:t>
      </w:r>
      <w:r w:rsidR="006C7274" w:rsidRPr="00FC6054">
        <w:rPr>
          <w:rFonts w:ascii="Calibri" w:hAnsi="Calibri" w:cs="Calibri"/>
        </w:rPr>
        <w:t>œuvres</w:t>
      </w:r>
      <w:r w:rsidRPr="00FC6054">
        <w:rPr>
          <w:rFonts w:ascii="Calibri" w:hAnsi="Calibri" w:cs="Calibri"/>
        </w:rPr>
        <w:t xml:space="preserve"> de ses écrivains et de ses poètes. Trois de ses fils ont reçu le prix Nobel de littérature</w:t>
      </w:r>
      <w:r w:rsidR="00816632" w:rsidRPr="00FC6054">
        <w:rPr>
          <w:rStyle w:val="Appelnotedebasdep"/>
          <w:rFonts w:ascii="Calibri" w:hAnsi="Calibri" w:cs="Calibri"/>
        </w:rPr>
        <w:footnoteReference w:id="1"/>
      </w:r>
      <w:r w:rsidRPr="00FC6054">
        <w:rPr>
          <w:rFonts w:ascii="Calibri" w:hAnsi="Calibri" w:cs="Calibri"/>
        </w:rPr>
        <w:t xml:space="preserve"> :</w:t>
      </w:r>
    </w:p>
    <w:p w:rsidR="00AB6EE7" w:rsidRPr="00FC6054" w:rsidRDefault="00AB6EE7" w:rsidP="00AB6EE7">
      <w:pPr>
        <w:rPr>
          <w:rFonts w:ascii="Calibri" w:hAnsi="Calibri" w:cs="Calibri"/>
          <w:lang w:val="en-US"/>
        </w:rPr>
      </w:pPr>
      <w:r w:rsidRPr="00FC6054">
        <w:rPr>
          <w:rFonts w:ascii="Calibri" w:hAnsi="Calibri" w:cs="Calibri"/>
          <w:lang w:val="en-US"/>
        </w:rPr>
        <w:t>•</w:t>
      </w:r>
      <w:r w:rsidRPr="00FC6054">
        <w:rPr>
          <w:rFonts w:ascii="Calibri" w:hAnsi="Calibri" w:cs="Calibri"/>
          <w:lang w:val="en-US"/>
        </w:rPr>
        <w:tab/>
        <w:t>William Butler Yeats,</w:t>
      </w:r>
    </w:p>
    <w:p w:rsidR="00AB6EE7" w:rsidRPr="00FC6054" w:rsidRDefault="00AB6EE7" w:rsidP="00AB6EE7">
      <w:pPr>
        <w:rPr>
          <w:rFonts w:ascii="Calibri" w:hAnsi="Calibri" w:cs="Calibri"/>
          <w:lang w:val="en-US"/>
        </w:rPr>
      </w:pPr>
      <w:r w:rsidRPr="00FC6054">
        <w:rPr>
          <w:rFonts w:ascii="Calibri" w:hAnsi="Calibri" w:cs="Calibri"/>
          <w:lang w:val="en-US"/>
        </w:rPr>
        <w:t>•</w:t>
      </w:r>
      <w:r w:rsidRPr="00FC6054">
        <w:rPr>
          <w:rFonts w:ascii="Calibri" w:hAnsi="Calibri" w:cs="Calibri"/>
          <w:lang w:val="en-US"/>
        </w:rPr>
        <w:tab/>
        <w:t>George Bernard Shaw,</w:t>
      </w:r>
    </w:p>
    <w:p w:rsidR="00AB6EE7" w:rsidRPr="00FC6054" w:rsidRDefault="00AB6EE7" w:rsidP="00AB6EE7">
      <w:pPr>
        <w:rPr>
          <w:rFonts w:ascii="Calibri" w:hAnsi="Calibri" w:cs="Calibri"/>
        </w:rPr>
      </w:pPr>
      <w:r w:rsidRPr="00FC6054">
        <w:rPr>
          <w:rFonts w:ascii="Calibri" w:hAnsi="Calibri" w:cs="Calibri"/>
        </w:rPr>
        <w:t>•</w:t>
      </w:r>
      <w:r w:rsidRPr="00FC6054">
        <w:rPr>
          <w:rFonts w:ascii="Calibri" w:hAnsi="Calibri" w:cs="Calibri"/>
        </w:rPr>
        <w:tab/>
        <w:t>Samuel Beckett.</w:t>
      </w:r>
    </w:p>
    <w:sectPr w:rsidR="00AB6EE7" w:rsidRPr="00FC6054" w:rsidSect="002F7AB6">
      <w:headerReference w:type="even" r:id="rId7"/>
      <w:footnotePr>
        <w:numFmt w:val="lowerLetter"/>
      </w:foot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517" w:rsidRPr="006E7BED" w:rsidRDefault="00B10517" w:rsidP="006E7BED">
      <w:pPr>
        <w:pStyle w:val="Titre"/>
        <w:spacing w:after="0"/>
        <w:rPr>
          <w:rFonts w:asciiTheme="minorHAnsi" w:eastAsiaTheme="minorHAnsi" w:hAnsiTheme="minorHAnsi" w:cstheme="minorBidi"/>
          <w:b w:val="0"/>
          <w:color w:val="auto"/>
          <w:spacing w:val="0"/>
          <w:kern w:val="0"/>
          <w:sz w:val="22"/>
          <w:szCs w:val="22"/>
        </w:rPr>
      </w:pPr>
      <w:r>
        <w:separator/>
      </w:r>
    </w:p>
  </w:endnote>
  <w:endnote w:type="continuationSeparator" w:id="0">
    <w:p w:rsidR="00B10517" w:rsidRPr="006E7BED" w:rsidRDefault="00B10517" w:rsidP="006E7BED">
      <w:pPr>
        <w:pStyle w:val="Titre"/>
        <w:spacing w:after="0"/>
        <w:rPr>
          <w:rFonts w:asciiTheme="minorHAnsi" w:eastAsiaTheme="minorHAnsi" w:hAnsiTheme="minorHAnsi" w:cstheme="minorBidi"/>
          <w:b w:val="0"/>
          <w:color w:val="auto"/>
          <w:spacing w:val="0"/>
          <w:kern w:val="0"/>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517" w:rsidRPr="006E7BED" w:rsidRDefault="00B10517" w:rsidP="006E7BED">
      <w:pPr>
        <w:pStyle w:val="Titre"/>
        <w:spacing w:after="0"/>
        <w:rPr>
          <w:rFonts w:asciiTheme="minorHAnsi" w:eastAsiaTheme="minorHAnsi" w:hAnsiTheme="minorHAnsi" w:cstheme="minorBidi"/>
          <w:b w:val="0"/>
          <w:color w:val="auto"/>
          <w:spacing w:val="0"/>
          <w:kern w:val="0"/>
          <w:sz w:val="22"/>
          <w:szCs w:val="22"/>
        </w:rPr>
      </w:pPr>
      <w:r>
        <w:separator/>
      </w:r>
    </w:p>
  </w:footnote>
  <w:footnote w:type="continuationSeparator" w:id="0">
    <w:p w:rsidR="00B10517" w:rsidRPr="006E7BED" w:rsidRDefault="00B10517" w:rsidP="006E7BED">
      <w:pPr>
        <w:pStyle w:val="Titre"/>
        <w:spacing w:after="0"/>
        <w:rPr>
          <w:rFonts w:asciiTheme="minorHAnsi" w:eastAsiaTheme="minorHAnsi" w:hAnsiTheme="minorHAnsi" w:cstheme="minorBidi"/>
          <w:b w:val="0"/>
          <w:color w:val="auto"/>
          <w:spacing w:val="0"/>
          <w:kern w:val="0"/>
          <w:sz w:val="22"/>
          <w:szCs w:val="22"/>
        </w:rPr>
      </w:pPr>
      <w:r>
        <w:continuationSeparator/>
      </w:r>
    </w:p>
  </w:footnote>
  <w:footnote w:id="1">
    <w:p w:rsidR="00816632" w:rsidRDefault="00816632">
      <w:pPr>
        <w:pStyle w:val="Notedebasdepage"/>
      </w:pPr>
      <w:r>
        <w:rPr>
          <w:rStyle w:val="Appelnotedebasdep"/>
        </w:rPr>
        <w:footnoteRef/>
      </w:r>
      <w:r>
        <w:t xml:space="preserve"> Yeats en 1923, Shaw en 1925 et Beckett en 1969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1B4" w:rsidRDefault="003C01B4">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5122"/>
  </w:hdrShapeDefaults>
  <w:footnotePr>
    <w:numFmt w:val="lowerLetter"/>
    <w:footnote w:id="-1"/>
    <w:footnote w:id="0"/>
  </w:footnotePr>
  <w:endnotePr>
    <w:endnote w:id="-1"/>
    <w:endnote w:id="0"/>
  </w:endnotePr>
  <w:compat/>
  <w:rsids>
    <w:rsidRoot w:val="00AB6EE7"/>
    <w:rsid w:val="00001E9B"/>
    <w:rsid w:val="00035BF5"/>
    <w:rsid w:val="00037897"/>
    <w:rsid w:val="000449C8"/>
    <w:rsid w:val="00064B52"/>
    <w:rsid w:val="000B4F55"/>
    <w:rsid w:val="001B7C23"/>
    <w:rsid w:val="001D2E3F"/>
    <w:rsid w:val="001D579B"/>
    <w:rsid w:val="002167BC"/>
    <w:rsid w:val="00243BE7"/>
    <w:rsid w:val="00245D92"/>
    <w:rsid w:val="0026029F"/>
    <w:rsid w:val="00273B85"/>
    <w:rsid w:val="002F7AB6"/>
    <w:rsid w:val="00381880"/>
    <w:rsid w:val="003B405F"/>
    <w:rsid w:val="003C01B4"/>
    <w:rsid w:val="003E0BCC"/>
    <w:rsid w:val="003F61B4"/>
    <w:rsid w:val="00423981"/>
    <w:rsid w:val="00426F34"/>
    <w:rsid w:val="004A63A3"/>
    <w:rsid w:val="004E02A4"/>
    <w:rsid w:val="005F2BCC"/>
    <w:rsid w:val="006B3612"/>
    <w:rsid w:val="006C7274"/>
    <w:rsid w:val="006E7BED"/>
    <w:rsid w:val="0070236C"/>
    <w:rsid w:val="00705C44"/>
    <w:rsid w:val="00752E5C"/>
    <w:rsid w:val="00816632"/>
    <w:rsid w:val="00820BD7"/>
    <w:rsid w:val="008E4CD2"/>
    <w:rsid w:val="00925FF4"/>
    <w:rsid w:val="0093114E"/>
    <w:rsid w:val="00963E69"/>
    <w:rsid w:val="00995814"/>
    <w:rsid w:val="00A95269"/>
    <w:rsid w:val="00AB6EE7"/>
    <w:rsid w:val="00B10517"/>
    <w:rsid w:val="00B87E83"/>
    <w:rsid w:val="00B91331"/>
    <w:rsid w:val="00B91779"/>
    <w:rsid w:val="00BC1704"/>
    <w:rsid w:val="00BF0760"/>
    <w:rsid w:val="00C3090D"/>
    <w:rsid w:val="00C74EC0"/>
    <w:rsid w:val="00C75E9A"/>
    <w:rsid w:val="00C83B96"/>
    <w:rsid w:val="00C84F2D"/>
    <w:rsid w:val="00CC610C"/>
    <w:rsid w:val="00D360BD"/>
    <w:rsid w:val="00D811DE"/>
    <w:rsid w:val="00DB1666"/>
    <w:rsid w:val="00DF224E"/>
    <w:rsid w:val="00DF33EF"/>
    <w:rsid w:val="00E2169B"/>
    <w:rsid w:val="00E82ACF"/>
    <w:rsid w:val="00EB2121"/>
    <w:rsid w:val="00FC6054"/>
    <w:rsid w:val="00FD1E05"/>
    <w:rsid w:val="00FE2FC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B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87E83"/>
    <w:pPr>
      <w:spacing w:after="300" w:line="240" w:lineRule="auto"/>
      <w:contextualSpacing/>
    </w:pPr>
    <w:rPr>
      <w:rFonts w:asciiTheme="majorHAnsi" w:eastAsiaTheme="majorEastAsia" w:hAnsiTheme="majorHAnsi" w:cstheme="majorBidi"/>
      <w:b/>
      <w:color w:val="D2DA7A" w:themeColor="accent3"/>
      <w:spacing w:val="5"/>
      <w:kern w:val="28"/>
      <w:sz w:val="52"/>
      <w:szCs w:val="52"/>
    </w:rPr>
  </w:style>
  <w:style w:type="character" w:customStyle="1" w:styleId="TitreCar">
    <w:name w:val="Titre Car"/>
    <w:basedOn w:val="Policepardfaut"/>
    <w:link w:val="Titre"/>
    <w:uiPriority w:val="10"/>
    <w:rsid w:val="00B87E83"/>
    <w:rPr>
      <w:rFonts w:asciiTheme="majorHAnsi" w:eastAsiaTheme="majorEastAsia" w:hAnsiTheme="majorHAnsi" w:cstheme="majorBidi"/>
      <w:b/>
      <w:color w:val="D2DA7A" w:themeColor="accent3"/>
      <w:spacing w:val="5"/>
      <w:kern w:val="28"/>
      <w:sz w:val="52"/>
      <w:szCs w:val="52"/>
    </w:rPr>
  </w:style>
  <w:style w:type="paragraph" w:styleId="Lgende">
    <w:name w:val="caption"/>
    <w:basedOn w:val="Normal"/>
    <w:next w:val="Normal"/>
    <w:uiPriority w:val="35"/>
    <w:unhideWhenUsed/>
    <w:qFormat/>
    <w:rsid w:val="00B87E83"/>
    <w:pPr>
      <w:spacing w:line="240" w:lineRule="auto"/>
    </w:pPr>
    <w:rPr>
      <w:b/>
      <w:bCs/>
      <w:color w:val="7D8525" w:themeColor="accent3" w:themeShade="80"/>
      <w:sz w:val="18"/>
      <w:szCs w:val="18"/>
    </w:rPr>
  </w:style>
  <w:style w:type="paragraph" w:styleId="Textedebulles">
    <w:name w:val="Balloon Text"/>
    <w:basedOn w:val="Normal"/>
    <w:link w:val="TextedebullesCar"/>
    <w:uiPriority w:val="99"/>
    <w:semiHidden/>
    <w:unhideWhenUsed/>
    <w:rsid w:val="004A63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63A3"/>
    <w:rPr>
      <w:rFonts w:ascii="Tahoma" w:hAnsi="Tahoma" w:cs="Tahoma"/>
      <w:sz w:val="16"/>
      <w:szCs w:val="16"/>
    </w:rPr>
  </w:style>
  <w:style w:type="paragraph" w:styleId="En-tte">
    <w:name w:val="header"/>
    <w:basedOn w:val="Normal"/>
    <w:link w:val="En-tteCar"/>
    <w:uiPriority w:val="99"/>
    <w:unhideWhenUsed/>
    <w:rsid w:val="006E7BED"/>
    <w:pPr>
      <w:tabs>
        <w:tab w:val="center" w:pos="4536"/>
        <w:tab w:val="right" w:pos="9072"/>
      </w:tabs>
      <w:spacing w:after="0" w:line="240" w:lineRule="auto"/>
    </w:pPr>
  </w:style>
  <w:style w:type="character" w:customStyle="1" w:styleId="En-tteCar">
    <w:name w:val="En-tête Car"/>
    <w:basedOn w:val="Policepardfaut"/>
    <w:link w:val="En-tte"/>
    <w:uiPriority w:val="99"/>
    <w:rsid w:val="006E7BED"/>
  </w:style>
  <w:style w:type="paragraph" w:styleId="Pieddepage">
    <w:name w:val="footer"/>
    <w:basedOn w:val="Normal"/>
    <w:link w:val="PieddepageCar"/>
    <w:uiPriority w:val="99"/>
    <w:unhideWhenUsed/>
    <w:rsid w:val="006E7B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BED"/>
  </w:style>
  <w:style w:type="paragraph" w:styleId="Notedebasdepage">
    <w:name w:val="footnote text"/>
    <w:basedOn w:val="Normal"/>
    <w:link w:val="NotedebasdepageCar"/>
    <w:uiPriority w:val="99"/>
    <w:semiHidden/>
    <w:unhideWhenUsed/>
    <w:rsid w:val="008166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6632"/>
    <w:rPr>
      <w:sz w:val="20"/>
      <w:szCs w:val="20"/>
    </w:rPr>
  </w:style>
  <w:style w:type="character" w:styleId="Appelnotedebasdep">
    <w:name w:val="footnote reference"/>
    <w:basedOn w:val="Policepardfaut"/>
    <w:uiPriority w:val="99"/>
    <w:semiHidden/>
    <w:unhideWhenUsed/>
    <w:rsid w:val="0081663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AB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87E83"/>
    <w:pPr>
      <w:spacing w:after="300" w:line="240" w:lineRule="auto"/>
      <w:contextualSpacing/>
    </w:pPr>
    <w:rPr>
      <w:rFonts w:asciiTheme="majorHAnsi" w:eastAsiaTheme="majorEastAsia" w:hAnsiTheme="majorHAnsi" w:cstheme="majorBidi"/>
      <w:b/>
      <w:color w:val="D2DA7A" w:themeColor="accent3"/>
      <w:spacing w:val="5"/>
      <w:kern w:val="28"/>
      <w:sz w:val="52"/>
      <w:szCs w:val="52"/>
    </w:rPr>
  </w:style>
  <w:style w:type="character" w:customStyle="1" w:styleId="TitreCar">
    <w:name w:val="Titre Car"/>
    <w:basedOn w:val="Policepardfaut"/>
    <w:link w:val="Titre"/>
    <w:uiPriority w:val="10"/>
    <w:rsid w:val="00B87E83"/>
    <w:rPr>
      <w:rFonts w:asciiTheme="majorHAnsi" w:eastAsiaTheme="majorEastAsia" w:hAnsiTheme="majorHAnsi" w:cstheme="majorBidi"/>
      <w:b/>
      <w:color w:val="D2DA7A" w:themeColor="accent3"/>
      <w:spacing w:val="5"/>
      <w:kern w:val="28"/>
      <w:sz w:val="52"/>
      <w:szCs w:val="52"/>
    </w:rPr>
  </w:style>
  <w:style w:type="paragraph" w:styleId="Lgende">
    <w:name w:val="caption"/>
    <w:basedOn w:val="Normal"/>
    <w:next w:val="Normal"/>
    <w:uiPriority w:val="35"/>
    <w:unhideWhenUsed/>
    <w:qFormat/>
    <w:rsid w:val="00B87E83"/>
    <w:pPr>
      <w:spacing w:line="240" w:lineRule="auto"/>
    </w:pPr>
    <w:rPr>
      <w:b/>
      <w:bCs/>
      <w:color w:val="7D8525" w:themeColor="accent3" w:themeShade="80"/>
      <w:sz w:val="18"/>
      <w:szCs w:val="18"/>
    </w:rPr>
  </w:style>
  <w:style w:type="paragraph" w:styleId="Textedebulles">
    <w:name w:val="Balloon Text"/>
    <w:basedOn w:val="Normal"/>
    <w:link w:val="TextedebullesCar"/>
    <w:uiPriority w:val="99"/>
    <w:semiHidden/>
    <w:unhideWhenUsed/>
    <w:rsid w:val="004A63A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A63A3"/>
    <w:rPr>
      <w:rFonts w:ascii="Tahoma" w:hAnsi="Tahoma" w:cs="Tahoma"/>
      <w:sz w:val="16"/>
      <w:szCs w:val="16"/>
    </w:rPr>
  </w:style>
  <w:style w:type="paragraph" w:styleId="En-tte">
    <w:name w:val="header"/>
    <w:basedOn w:val="Normal"/>
    <w:link w:val="En-tteCar"/>
    <w:uiPriority w:val="99"/>
    <w:unhideWhenUsed/>
    <w:rsid w:val="006E7BED"/>
    <w:pPr>
      <w:tabs>
        <w:tab w:val="center" w:pos="4536"/>
        <w:tab w:val="right" w:pos="9072"/>
      </w:tabs>
      <w:spacing w:after="0" w:line="240" w:lineRule="auto"/>
    </w:pPr>
  </w:style>
  <w:style w:type="character" w:customStyle="1" w:styleId="En-tteCar">
    <w:name w:val="En-tête Car"/>
    <w:basedOn w:val="Policepardfaut"/>
    <w:link w:val="En-tte"/>
    <w:uiPriority w:val="99"/>
    <w:rsid w:val="006E7BED"/>
  </w:style>
  <w:style w:type="paragraph" w:styleId="Pieddepage">
    <w:name w:val="footer"/>
    <w:basedOn w:val="Normal"/>
    <w:link w:val="PieddepageCar"/>
    <w:uiPriority w:val="99"/>
    <w:unhideWhenUsed/>
    <w:rsid w:val="006E7B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7BED"/>
  </w:style>
  <w:style w:type="paragraph" w:styleId="Notedebasdepage">
    <w:name w:val="footnote text"/>
    <w:basedOn w:val="Normal"/>
    <w:link w:val="NotedebasdepageCar"/>
    <w:uiPriority w:val="99"/>
    <w:semiHidden/>
    <w:unhideWhenUsed/>
    <w:rsid w:val="0081663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16632"/>
    <w:rPr>
      <w:sz w:val="20"/>
      <w:szCs w:val="20"/>
    </w:rPr>
  </w:style>
  <w:style w:type="character" w:styleId="Appelnotedebasdep">
    <w:name w:val="footnote reference"/>
    <w:basedOn w:val="Policepardfaut"/>
    <w:uiPriority w:val="99"/>
    <w:semiHidden/>
    <w:unhideWhenUsed/>
    <w:rsid w:val="0081663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gine">
  <a:themeElements>
    <a:clrScheme name="Origine">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e">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e">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6532-ADEF-411C-9C89-133C25252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1753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Provinces irlandaises</vt:lpstr>
    </vt:vector>
  </TitlesOfParts>
  <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Provinces irlandaises</dc:title>
  <dc:creator>MFA</dc:creator>
  <dc:description>Largement inspiré du livre L'Irlande, 
ISBN 2-908878-30-5, 
Textes de Pat Coogan</dc:description>
  <cp:lastModifiedBy>GERARD</cp:lastModifiedBy>
  <cp:revision>2</cp:revision>
  <dcterms:created xsi:type="dcterms:W3CDTF">2014-10-15T15:13:00Z</dcterms:created>
  <dcterms:modified xsi:type="dcterms:W3CDTF">2014-10-15T15:13:00Z</dcterms:modified>
</cp:coreProperties>
</file>